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>(n° gsm)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0659A0E0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9C5243">
        <w:rPr>
          <w:rFonts w:cstheme="minorHAnsi"/>
        </w:rPr>
        <w:t xml:space="preserve">Workshop </w:t>
      </w:r>
      <w:r w:rsidR="00E66475">
        <w:rPr>
          <w:rFonts w:cstheme="minorHAnsi"/>
        </w:rPr>
        <w:t>L</w:t>
      </w:r>
      <w:r w:rsidR="00702C11">
        <w:rPr>
          <w:rFonts w:cstheme="minorHAnsi"/>
        </w:rPr>
        <w:t xml:space="preserve">aboratoire de </w:t>
      </w:r>
      <w:r w:rsidR="00E66475">
        <w:rPr>
          <w:rFonts w:cstheme="minorHAnsi"/>
        </w:rPr>
        <w:t>manipulation de</w:t>
      </w:r>
      <w:r w:rsidR="00702C11">
        <w:rPr>
          <w:rFonts w:cstheme="minorHAnsi"/>
        </w:rPr>
        <w:t xml:space="preserve"> marionnettes</w:t>
      </w:r>
    </w:p>
    <w:p w14:paraId="4FA88341" w14:textId="61E008C6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9C5243">
        <w:rPr>
          <w:lang w:val="fr-FR"/>
        </w:rPr>
        <w:t>IFO asbl</w:t>
      </w:r>
      <w:r w:rsidR="001A660C" w:rsidRPr="007B530E">
        <w:rPr>
          <w:lang w:val="fr-FR"/>
        </w:rPr>
        <w:t xml:space="preserve"> </w:t>
      </w:r>
    </w:p>
    <w:p w14:paraId="0EC046E2" w14:textId="22CE7F9C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E43DF9">
        <w:rPr>
          <w:lang w:val="fr-FR"/>
        </w:rPr>
        <w:t>1</w:t>
      </w:r>
      <w:r w:rsidR="00D7716A">
        <w:rPr>
          <w:lang w:val="fr-FR"/>
        </w:rPr>
        <w:t>4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E66475">
        <w:rPr>
          <w:lang w:val="fr-FR"/>
        </w:rPr>
        <w:t>1</w:t>
      </w:r>
      <w:r w:rsidR="00D7716A">
        <w:rPr>
          <w:lang w:val="fr-FR"/>
        </w:rPr>
        <w:t>8</w:t>
      </w:r>
      <w:r w:rsidR="009C5243">
        <w:rPr>
          <w:lang w:val="fr-FR"/>
        </w:rPr>
        <w:t xml:space="preserve"> </w:t>
      </w:r>
      <w:r w:rsidR="00D7716A">
        <w:rPr>
          <w:lang w:val="fr-FR"/>
        </w:rPr>
        <w:t>octo</w:t>
      </w:r>
      <w:r w:rsidR="00E66475">
        <w:rPr>
          <w:lang w:val="fr-FR"/>
        </w:rPr>
        <w:t>bre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E43DF9">
        <w:rPr>
          <w:lang w:val="fr-FR"/>
        </w:rPr>
        <w:t>4</w:t>
      </w:r>
    </w:p>
    <w:p w14:paraId="26AF1BB4" w14:textId="76275606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D7716A">
        <w:rPr>
          <w:rFonts w:ascii="Calibri" w:eastAsia="Calibri" w:hAnsi="Calibri" w:cs="Calibri"/>
        </w:rPr>
        <w:t>Quai 41</w:t>
      </w:r>
      <w:r w:rsidR="009C5243">
        <w:rPr>
          <w:rFonts w:ascii="Calibri" w:eastAsia="Calibri" w:hAnsi="Calibri" w:cs="Calibri"/>
        </w:rPr>
        <w:t xml:space="preserve">, </w:t>
      </w:r>
      <w:r w:rsidR="00D7716A">
        <w:rPr>
          <w:rFonts w:ascii="Calibri" w:eastAsia="Calibri" w:hAnsi="Calibri" w:cs="Calibri"/>
        </w:rPr>
        <w:t>rue des Coteaux 41</w:t>
      </w:r>
      <w:r w:rsidR="009C5243">
        <w:rPr>
          <w:rFonts w:ascii="Calibri" w:eastAsia="Calibri" w:hAnsi="Calibri" w:cs="Calibri"/>
        </w:rPr>
        <w:t xml:space="preserve"> à 1</w:t>
      </w:r>
      <w:r w:rsidR="00D7716A">
        <w:rPr>
          <w:rFonts w:ascii="Calibri" w:eastAsia="Calibri" w:hAnsi="Calibri" w:cs="Calibri"/>
        </w:rPr>
        <w:t>21</w:t>
      </w:r>
      <w:r w:rsidR="009C5243">
        <w:rPr>
          <w:rFonts w:ascii="Calibri" w:eastAsia="Calibri" w:hAnsi="Calibri" w:cs="Calibri"/>
        </w:rPr>
        <w:t xml:space="preserve">0 </w:t>
      </w:r>
      <w:r w:rsidR="00D7716A">
        <w:rPr>
          <w:rFonts w:ascii="Calibri" w:eastAsia="Calibri" w:hAnsi="Calibri" w:cs="Calibri"/>
        </w:rPr>
        <w:t>Saint-Josse</w:t>
      </w:r>
    </w:p>
    <w:p w14:paraId="273B824F" w14:textId="389C550F" w:rsidR="00861F6D" w:rsidRDefault="0093515A" w:rsidP="00E43D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E43DF9">
        <w:rPr>
          <w:lang w:val="fr-FR"/>
        </w:rPr>
        <w:t>476</w:t>
      </w:r>
      <w:r>
        <w:rPr>
          <w:lang w:val="fr-FR"/>
        </w:rPr>
        <w:t xml:space="preserve">€. En cas d’accord du Fonds 304, celui-ci </w:t>
      </w:r>
      <w:r w:rsidR="009C5243">
        <w:rPr>
          <w:lang w:val="fr-FR"/>
        </w:rPr>
        <w:t xml:space="preserve">intervient à hauteur de </w:t>
      </w:r>
      <w:r w:rsidR="00E43DF9">
        <w:rPr>
          <w:lang w:val="fr-FR"/>
        </w:rPr>
        <w:t>4</w:t>
      </w:r>
      <w:r w:rsidR="00956A78">
        <w:rPr>
          <w:lang w:val="fr-FR"/>
        </w:rPr>
        <w:t>5</w:t>
      </w:r>
      <w:r w:rsidR="009C5243">
        <w:rPr>
          <w:lang w:val="fr-FR"/>
        </w:rPr>
        <w:t xml:space="preserve">0€, le solde de </w:t>
      </w:r>
      <w:r w:rsidR="00E43DF9">
        <w:rPr>
          <w:lang w:val="fr-FR"/>
        </w:rPr>
        <w:t>26</w:t>
      </w:r>
      <w:r w:rsidR="009C5243">
        <w:rPr>
          <w:lang w:val="fr-FR"/>
        </w:rPr>
        <w:t>€ restant à charge du</w:t>
      </w:r>
      <w:r w:rsidR="00E43DF9">
        <w:rPr>
          <w:lang w:val="fr-FR"/>
        </w:rPr>
        <w:t>·</w:t>
      </w:r>
      <w:r w:rsidR="009C5243">
        <w:rPr>
          <w:lang w:val="fr-FR"/>
        </w:rPr>
        <w:t>de la participant</w:t>
      </w:r>
      <w:r w:rsidR="00702C11">
        <w:rPr>
          <w:lang w:val="fr-FR"/>
        </w:rPr>
        <w:t>·</w:t>
      </w:r>
      <w:r w:rsidR="009C5243">
        <w:rPr>
          <w:lang w:val="fr-FR"/>
        </w:rPr>
        <w:t>e.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7777777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</w:p>
    <w:p w14:paraId="622E960B" w14:textId="77777777" w:rsidR="006321D4" w:rsidRPr="00E43DF9" w:rsidRDefault="006321D4" w:rsidP="003B0628">
      <w:pPr>
        <w:spacing w:after="0" w:line="240" w:lineRule="auto"/>
        <w:rPr>
          <w:sz w:val="8"/>
          <w:szCs w:val="8"/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D7716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D7716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D7716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D7716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D7716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D7716A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E43DF9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7362963A" w:rsidR="00E43DF9" w:rsidRDefault="00F815BC" w:rsidP="00E43DF9">
      <w:pPr>
        <w:tabs>
          <w:tab w:val="left" w:pos="5812"/>
        </w:tabs>
        <w:ind w:left="284"/>
        <w:jc w:val="both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E43DF9">
        <w:rPr>
          <w:lang w:val="fr-FR"/>
        </w:rPr>
        <w:t>·</w:t>
      </w:r>
      <w:r w:rsidR="00A02B21">
        <w:rPr>
          <w:lang w:val="fr-FR"/>
        </w:rPr>
        <w:t>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7E9D2CAC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7B530E">
        <w:rPr>
          <w:b/>
          <w:bCs/>
          <w:lang w:val="fr-FR"/>
        </w:rPr>
        <w:t xml:space="preserve">impérativement être adressée </w:t>
      </w:r>
      <w:r w:rsidR="00E43DF9">
        <w:rPr>
          <w:b/>
          <w:bCs/>
          <w:lang w:val="fr-FR"/>
        </w:rPr>
        <w:t>au moins 7 jours avant le début de la formation</w:t>
      </w:r>
      <w:r w:rsidR="00E43DF9" w:rsidRPr="007B530E">
        <w:rPr>
          <w:b/>
          <w:bCs/>
          <w:lang w:val="fr-FR"/>
        </w:rPr>
        <w:t xml:space="preserve"> </w:t>
      </w:r>
      <w:r w:rsidRPr="007B530E">
        <w:rPr>
          <w:b/>
          <w:bCs/>
          <w:lang w:val="fr-FR"/>
        </w:rPr>
        <w:t xml:space="preserve">à la fois à </w:t>
      </w:r>
      <w:r w:rsidR="00E43DF9">
        <w:rPr>
          <w:b/>
          <w:bCs/>
          <w:lang w:val="fr-FR"/>
        </w:rPr>
        <w:t>Lina David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E43DF9">
        <w:rPr>
          <w:b/>
          <w:bCs/>
          <w:color w:val="C00000"/>
          <w:u w:val="single"/>
          <w:lang w:val="fr-FR"/>
        </w:rPr>
        <w:t>workshop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E43DF9">
        <w:rPr>
          <w:b/>
          <w:bCs/>
          <w:color w:val="C00000"/>
          <w:u w:val="single"/>
          <w:lang w:val="fr-FR"/>
        </w:rPr>
        <w:t>belova-iacobelli</w:t>
      </w:r>
      <w:r w:rsidR="007B530E" w:rsidRPr="007B530E">
        <w:rPr>
          <w:b/>
          <w:bCs/>
          <w:color w:val="C00000"/>
          <w:u w:val="single"/>
          <w:lang w:val="fr-FR"/>
        </w:rPr>
        <w:t>.</w:t>
      </w:r>
      <w:r w:rsidR="00E43DF9">
        <w:rPr>
          <w:b/>
          <w:bCs/>
          <w:color w:val="C00000"/>
          <w:u w:val="single"/>
          <w:lang w:val="fr-FR"/>
        </w:rPr>
        <w:t>com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9C5243">
        <w:rPr>
          <w:lang w:val="fr-FR"/>
        </w:rPr>
        <w:t xml:space="preserve">IFO asbl ne vous facture que </w:t>
      </w:r>
      <w:r w:rsidR="00E43DF9">
        <w:rPr>
          <w:lang w:val="fr-FR"/>
        </w:rPr>
        <w:t>26</w:t>
      </w:r>
      <w:r w:rsidR="009C5243">
        <w:rPr>
          <w:lang w:val="fr-FR"/>
        </w:rPr>
        <w:t>€</w:t>
      </w:r>
      <w:r>
        <w:rPr>
          <w:lang w:val="fr-FR"/>
        </w:rPr>
        <w:t>. Dans la négative, il vous appartient de confirmer votre inscription et payer votre participation aux frais (</w:t>
      </w:r>
      <w:r w:rsidR="00E43DF9">
        <w:rPr>
          <w:lang w:val="fr-FR"/>
        </w:rPr>
        <w:t>476</w:t>
      </w:r>
      <w:r w:rsidR="00513D2C">
        <w:rPr>
          <w:lang w:val="fr-FR"/>
        </w:rPr>
        <w:t>€</w:t>
      </w:r>
      <w:r>
        <w:rPr>
          <w:lang w:val="fr-FR"/>
        </w:rPr>
        <w:t xml:space="preserve">) qui vous sera facturée par </w:t>
      </w:r>
      <w:r w:rsidR="009C5243">
        <w:rPr>
          <w:lang w:val="fr-FR"/>
        </w:rPr>
        <w:t>I</w:t>
      </w:r>
      <w:r w:rsidR="00513D2C">
        <w:rPr>
          <w:lang w:val="fr-FR"/>
        </w:rPr>
        <w:t>F</w:t>
      </w:r>
      <w:r w:rsidR="009C5243">
        <w:rPr>
          <w:lang w:val="fr-FR"/>
        </w:rPr>
        <w:t>O asbl</w:t>
      </w:r>
      <w:r>
        <w:rPr>
          <w:lang w:val="fr-FR"/>
        </w:rPr>
        <w:t>.</w:t>
      </w:r>
    </w:p>
    <w:p w14:paraId="280E92D3" w14:textId="1E78D9AA" w:rsidR="00E43DF9" w:rsidRPr="003C2357" w:rsidRDefault="00E43DF9" w:rsidP="00E43DF9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sectPr w:rsidR="00E43DF9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6C94D46E" w:rsidR="00B41645" w:rsidRDefault="009C5243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workshop </w:t>
                          </w:r>
                          <w:r w:rsidR="00702C11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La</w:t>
                          </w:r>
                          <w:r w:rsidR="00E6647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bora</w:t>
                          </w:r>
                          <w:r w:rsidR="00702C11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t</w:t>
                          </w:r>
                          <w:r w:rsidR="00E6647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oi</w:t>
                          </w:r>
                          <w:r w:rsidR="00702C11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re</w:t>
                          </w:r>
                          <w:r w:rsidR="00E6647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de manipulation de marionnettes</w:t>
                          </w:r>
                        </w:p>
                        <w:p w14:paraId="13205B6B" w14:textId="016AE168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9C524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ifo asbl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6C94D46E" w:rsidR="00B41645" w:rsidRDefault="009C5243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workshop </w:t>
                    </w:r>
                    <w:r w:rsidR="00702C11">
                      <w:rPr>
                        <w:rFonts w:cstheme="minorHAnsi"/>
                        <w:caps/>
                        <w:color w:val="FFFFFF" w:themeColor="background1"/>
                      </w:rPr>
                      <w:t>La</w:t>
                    </w:r>
                    <w:r w:rsidR="00E66475">
                      <w:rPr>
                        <w:rFonts w:cstheme="minorHAnsi"/>
                        <w:caps/>
                        <w:color w:val="FFFFFF" w:themeColor="background1"/>
                      </w:rPr>
                      <w:t>bora</w:t>
                    </w:r>
                    <w:r w:rsidR="00702C11">
                      <w:rPr>
                        <w:rFonts w:cstheme="minorHAnsi"/>
                        <w:caps/>
                        <w:color w:val="FFFFFF" w:themeColor="background1"/>
                      </w:rPr>
                      <w:t>t</w:t>
                    </w:r>
                    <w:r w:rsidR="00E66475">
                      <w:rPr>
                        <w:rFonts w:cstheme="minorHAnsi"/>
                        <w:caps/>
                        <w:color w:val="FFFFFF" w:themeColor="background1"/>
                      </w:rPr>
                      <w:t>oi</w:t>
                    </w:r>
                    <w:r w:rsidR="00702C11">
                      <w:rPr>
                        <w:rFonts w:cstheme="minorHAnsi"/>
                        <w:caps/>
                        <w:color w:val="FFFFFF" w:themeColor="background1"/>
                      </w:rPr>
                      <w:t>re</w:t>
                    </w:r>
                    <w:r w:rsidR="00E66475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de manipulation de marionnettes</w:t>
                    </w:r>
                  </w:p>
                  <w:p w14:paraId="13205B6B" w14:textId="016AE168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9C5243">
                      <w:rPr>
                        <w:rFonts w:cstheme="minorHAnsi"/>
                        <w:caps/>
                        <w:color w:val="FFFFFF" w:themeColor="background1"/>
                      </w:rPr>
                      <w:t>ifo asbl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4F4B36"/>
    <w:rsid w:val="00513D2C"/>
    <w:rsid w:val="00545E34"/>
    <w:rsid w:val="00570D72"/>
    <w:rsid w:val="005A1B50"/>
    <w:rsid w:val="00620CBD"/>
    <w:rsid w:val="006321D4"/>
    <w:rsid w:val="00680322"/>
    <w:rsid w:val="00682AA8"/>
    <w:rsid w:val="00687580"/>
    <w:rsid w:val="006A08ED"/>
    <w:rsid w:val="006F0F1A"/>
    <w:rsid w:val="00702C11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56A78"/>
    <w:rsid w:val="00972251"/>
    <w:rsid w:val="009C5243"/>
    <w:rsid w:val="009D45EC"/>
    <w:rsid w:val="00A02B21"/>
    <w:rsid w:val="00A80822"/>
    <w:rsid w:val="00A82BA3"/>
    <w:rsid w:val="00AC3A66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7716A"/>
    <w:rsid w:val="00D80485"/>
    <w:rsid w:val="00D8492E"/>
    <w:rsid w:val="00D86CF3"/>
    <w:rsid w:val="00DA2AC3"/>
    <w:rsid w:val="00DB6DBF"/>
    <w:rsid w:val="00DB71B3"/>
    <w:rsid w:val="00DF7E4E"/>
    <w:rsid w:val="00E35C04"/>
    <w:rsid w:val="00E43DF9"/>
    <w:rsid w:val="00E66475"/>
    <w:rsid w:val="00E9487C"/>
    <w:rsid w:val="00EB3B85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2024-02-16T15:28:00Z</dcterms:created>
  <dcterms:modified xsi:type="dcterms:W3CDTF">2024-03-21T17:09:00Z</dcterms:modified>
</cp:coreProperties>
</file>